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9A51" w14:textId="4A622DFB" w:rsidR="00123272" w:rsidRDefault="00123272" w:rsidP="00123272">
      <w:pPr>
        <w:pStyle w:val="Title"/>
        <w:jc w:val="center"/>
        <w:rPr>
          <w:spacing w:val="-12"/>
        </w:rPr>
      </w:pPr>
      <w:r>
        <w:t>DREXEL</w:t>
      </w:r>
      <w:r>
        <w:rPr>
          <w:spacing w:val="-15"/>
        </w:rPr>
        <w:t xml:space="preserve"> </w:t>
      </w:r>
      <w:r>
        <w:t>UNIVERSITY</w:t>
      </w:r>
    </w:p>
    <w:p w14:paraId="68D4E500" w14:textId="338ACF20" w:rsidR="00123272" w:rsidRDefault="00123272" w:rsidP="00123272">
      <w:pPr>
        <w:pStyle w:val="Title"/>
        <w:jc w:val="center"/>
      </w:pPr>
      <w:r>
        <w:rPr>
          <w:spacing w:val="-12"/>
        </w:rPr>
        <w:t>IACUC</w:t>
      </w:r>
    </w:p>
    <w:p w14:paraId="2D91056D" w14:textId="20D00ECF" w:rsidR="0071431E" w:rsidRDefault="00123272" w:rsidP="00123272">
      <w:pPr>
        <w:pStyle w:val="Title"/>
        <w:jc w:val="center"/>
      </w:pPr>
      <w:r>
        <w:t>POLICY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ANIMAL</w:t>
      </w:r>
      <w:r>
        <w:rPr>
          <w:spacing w:val="-7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t>VOLUME</w:t>
      </w:r>
      <w:r>
        <w:rPr>
          <w:spacing w:val="-12"/>
        </w:rPr>
        <w:t xml:space="preserve"> </w:t>
      </w:r>
      <w:r>
        <w:t>SAMPLING</w:t>
      </w:r>
    </w:p>
    <w:p w14:paraId="2D91056E" w14:textId="77777777" w:rsidR="0071431E" w:rsidRDefault="0071431E">
      <w:pPr>
        <w:pStyle w:val="BodyText"/>
        <w:ind w:left="0"/>
        <w:rPr>
          <w:b/>
          <w:sz w:val="30"/>
        </w:rPr>
      </w:pPr>
    </w:p>
    <w:p w14:paraId="2D91056F" w14:textId="77777777" w:rsidR="0071431E" w:rsidRDefault="0071431E">
      <w:pPr>
        <w:pStyle w:val="BodyText"/>
        <w:spacing w:before="9"/>
        <w:ind w:left="0"/>
        <w:rPr>
          <w:b/>
          <w:sz w:val="41"/>
        </w:rPr>
      </w:pPr>
    </w:p>
    <w:p w14:paraId="2D910570" w14:textId="77777777" w:rsidR="0071431E" w:rsidRDefault="00123272">
      <w:pPr>
        <w:pStyle w:val="BodyText"/>
        <w:ind w:right="352"/>
        <w:jc w:val="both"/>
      </w:pPr>
      <w:r>
        <w:rPr>
          <w:b/>
        </w:rPr>
        <w:t>OBJECTIVE</w:t>
      </w:r>
      <w:r>
        <w:t>: The Drexel University Animal Care and Use Committee has established</w:t>
      </w:r>
      <w:r>
        <w:rPr>
          <w:spacing w:val="-57"/>
        </w:rPr>
        <w:t xml:space="preserve"> </w:t>
      </w:r>
      <w:r>
        <w:t>this policy to specify blood sampling volumes which can be obtained without having an</w:t>
      </w:r>
      <w:r>
        <w:rPr>
          <w:spacing w:val="-57"/>
        </w:rPr>
        <w:t xml:space="preserve"> </w:t>
      </w:r>
      <w:r>
        <w:t>adverse</w:t>
      </w:r>
      <w:r>
        <w:rPr>
          <w:spacing w:val="-2"/>
        </w:rPr>
        <w:t xml:space="preserve"> </w:t>
      </w:r>
      <w:r>
        <w:t>effect on research animals.</w:t>
      </w:r>
    </w:p>
    <w:p w14:paraId="2D910571" w14:textId="77777777" w:rsidR="0071431E" w:rsidRDefault="0071431E">
      <w:pPr>
        <w:pStyle w:val="BodyText"/>
        <w:spacing w:before="5"/>
        <w:ind w:left="0"/>
      </w:pPr>
    </w:p>
    <w:p w14:paraId="2D910572" w14:textId="77777777" w:rsidR="0071431E" w:rsidRDefault="00123272">
      <w:pPr>
        <w:pStyle w:val="BodyText"/>
        <w:ind w:right="358"/>
      </w:pPr>
      <w:r>
        <w:rPr>
          <w:b/>
        </w:rPr>
        <w:t>RESPONSIBILITY</w:t>
      </w:r>
      <w:r>
        <w:t xml:space="preserve">: The Investigator is responsible for ensuring that </w:t>
      </w:r>
      <w:proofErr w:type="gramStart"/>
      <w:r>
        <w:t>each individual</w:t>
      </w:r>
      <w:proofErr w:type="gramEnd"/>
      <w:r>
        <w:rPr>
          <w:spacing w:val="1"/>
        </w:rPr>
        <w:t xml:space="preserve"> </w:t>
      </w:r>
      <w:r>
        <w:t>obtaining blood from animals follows this policy.</w:t>
      </w:r>
      <w:r>
        <w:rPr>
          <w:spacing w:val="1"/>
        </w:rPr>
        <w:t xml:space="preserve"> </w:t>
      </w:r>
      <w:r>
        <w:t>U</w:t>
      </w:r>
      <w:r>
        <w:t>LAR is responsible for providing</w:t>
      </w:r>
      <w:r>
        <w:rPr>
          <w:spacing w:val="1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obtaining</w:t>
      </w:r>
      <w:r>
        <w:rPr>
          <w:spacing w:val="-6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t>samples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animals.</w:t>
      </w:r>
    </w:p>
    <w:p w14:paraId="2D910573" w14:textId="77777777" w:rsidR="0071431E" w:rsidRDefault="0071431E">
      <w:pPr>
        <w:pStyle w:val="BodyText"/>
        <w:spacing w:before="3"/>
        <w:ind w:left="0"/>
      </w:pPr>
    </w:p>
    <w:p w14:paraId="2D910574" w14:textId="77777777" w:rsidR="0071431E" w:rsidRDefault="00123272">
      <w:pPr>
        <w:pStyle w:val="BodyText"/>
        <w:ind w:right="369"/>
      </w:pPr>
      <w:r>
        <w:rPr>
          <w:b/>
        </w:rPr>
        <w:t>BACKGROUND</w:t>
      </w:r>
      <w:r>
        <w:t>: Moderate (10-20%), and even small (less than 10%) blood loss can</w:t>
      </w:r>
      <w:r>
        <w:rPr>
          <w:spacing w:val="1"/>
        </w:rPr>
        <w:t xml:space="preserve"> </w:t>
      </w:r>
      <w:r>
        <w:t>have profound physiologic effects on research an</w:t>
      </w:r>
      <w:r>
        <w:t xml:space="preserve">imals. Effects may be species, </w:t>
      </w:r>
      <w:proofErr w:type="gramStart"/>
      <w:r>
        <w:t>age</w:t>
      </w:r>
      <w:proofErr w:type="gramEnd"/>
      <w:r>
        <w:t xml:space="preserve"> and</w:t>
      </w:r>
      <w:r>
        <w:rPr>
          <w:spacing w:val="-57"/>
        </w:rPr>
        <w:t xml:space="preserve"> </w:t>
      </w:r>
      <w:r>
        <w:t>sex</w:t>
      </w:r>
      <w:r>
        <w:rPr>
          <w:spacing w:val="-1"/>
        </w:rPr>
        <w:t xml:space="preserve"> </w:t>
      </w:r>
      <w:r>
        <w:t>dependent</w:t>
      </w:r>
      <w:r>
        <w:rPr>
          <w:spacing w:val="-3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account,</w:t>
      </w:r>
      <w:r>
        <w:rPr>
          <w:spacing w:val="-3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outcome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experiments.</w:t>
      </w:r>
    </w:p>
    <w:p w14:paraId="2D910575" w14:textId="77777777" w:rsidR="0071431E" w:rsidRDefault="00123272">
      <w:pPr>
        <w:pStyle w:val="BodyText"/>
        <w:ind w:right="765"/>
      </w:pPr>
      <w:r>
        <w:t>The sample volume selected should always be the minimum necessary for the</w:t>
      </w:r>
      <w:r>
        <w:rPr>
          <w:spacing w:val="1"/>
        </w:rPr>
        <w:t xml:space="preserve"> </w:t>
      </w:r>
      <w:r>
        <w:t>experimental</w:t>
      </w:r>
      <w:r>
        <w:rPr>
          <w:spacing w:val="-1"/>
        </w:rPr>
        <w:t xml:space="preserve"> </w:t>
      </w:r>
      <w:r>
        <w:t>need.</w:t>
      </w:r>
      <w:r>
        <w:rPr>
          <w:spacing w:val="58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restraint</w:t>
      </w:r>
      <w:r>
        <w:rPr>
          <w:spacing w:val="-1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employed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injury</w:t>
      </w:r>
      <w:r>
        <w:rPr>
          <w:spacing w:val="-6"/>
        </w:rPr>
        <w:t xml:space="preserve"> </w:t>
      </w:r>
      <w:r>
        <w:t>to the</w:t>
      </w:r>
      <w:r>
        <w:rPr>
          <w:spacing w:val="-57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and staff.</w:t>
      </w:r>
    </w:p>
    <w:p w14:paraId="2D910576" w14:textId="77777777" w:rsidR="0071431E" w:rsidRDefault="0071431E">
      <w:pPr>
        <w:pStyle w:val="BodyText"/>
        <w:spacing w:before="10"/>
        <w:ind w:left="0"/>
      </w:pPr>
    </w:p>
    <w:p w14:paraId="2D910577" w14:textId="77777777" w:rsidR="0071431E" w:rsidRDefault="00123272">
      <w:pPr>
        <w:pStyle w:val="Heading1"/>
      </w:pPr>
      <w:r>
        <w:rPr>
          <w:spacing w:val="-1"/>
        </w:rPr>
        <w:t>SINGLE</w:t>
      </w:r>
      <w:r>
        <w:rPr>
          <w:spacing w:val="-14"/>
        </w:rPr>
        <w:t xml:space="preserve"> </w:t>
      </w:r>
      <w:r>
        <w:t>BLOOD</w:t>
      </w:r>
      <w:r>
        <w:rPr>
          <w:spacing w:val="-14"/>
        </w:rPr>
        <w:t xml:space="preserve"> </w:t>
      </w:r>
      <w:r>
        <w:t>SAMPLE</w:t>
      </w:r>
    </w:p>
    <w:p w14:paraId="2D910578" w14:textId="77777777" w:rsidR="0071431E" w:rsidRDefault="00123272">
      <w:pPr>
        <w:pStyle w:val="BodyText"/>
        <w:spacing w:before="65"/>
        <w:ind w:right="94"/>
      </w:pPr>
      <w:r>
        <w:t>A</w:t>
      </w:r>
      <w:r>
        <w:rPr>
          <w:spacing w:val="-3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28</w:t>
      </w:r>
      <w:r>
        <w:rPr>
          <w:spacing w:val="-1"/>
        </w:rPr>
        <w:t xml:space="preserve"> </w:t>
      </w:r>
      <w:r>
        <w:t>day</w:t>
      </w:r>
      <w:proofErr w:type="gramEnd"/>
      <w:r>
        <w:rPr>
          <w:spacing w:val="-13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blood</w:t>
      </w:r>
      <w:r>
        <w:rPr>
          <w:spacing w:val="-1"/>
        </w:rPr>
        <w:t xml:space="preserve"> </w:t>
      </w:r>
      <w:r>
        <w:t>volume.</w:t>
      </w:r>
      <w:r>
        <w:rPr>
          <w:spacing w:val="-1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10%</w:t>
      </w:r>
      <w:r>
        <w:rPr>
          <w:spacing w:val="-3"/>
        </w:rPr>
        <w:t xml:space="preserve"> </w:t>
      </w:r>
      <w:r>
        <w:t>blood</w:t>
      </w:r>
      <w:r>
        <w:rPr>
          <w:spacing w:val="-1"/>
        </w:rPr>
        <w:t xml:space="preserve"> </w:t>
      </w:r>
      <w:r>
        <w:t>volume</w:t>
      </w:r>
      <w:r>
        <w:rPr>
          <w:spacing w:val="-3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as 1%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body</w:t>
      </w:r>
      <w:r>
        <w:rPr>
          <w:spacing w:val="32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(in grams)</w:t>
      </w:r>
      <w:r>
        <w:rPr>
          <w:spacing w:val="-2"/>
        </w:rPr>
        <w:t xml:space="preserve"> </w:t>
      </w:r>
      <w:r>
        <w:t>expressed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ml.</w:t>
      </w:r>
    </w:p>
    <w:p w14:paraId="2D910579" w14:textId="77777777" w:rsidR="0071431E" w:rsidRDefault="00123272">
      <w:pPr>
        <w:pStyle w:val="BodyText"/>
        <w:spacing w:before="67"/>
      </w:pPr>
      <w:r>
        <w:t>Examples</w:t>
      </w:r>
    </w:p>
    <w:p w14:paraId="2D91057A" w14:textId="77777777" w:rsidR="0071431E" w:rsidRDefault="0012327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70"/>
        <w:ind w:hanging="361"/>
        <w:rPr>
          <w:sz w:val="24"/>
        </w:rPr>
      </w:pPr>
      <w:r>
        <w:rPr>
          <w:sz w:val="24"/>
        </w:rPr>
        <w:t>1%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2"/>
          <w:sz w:val="24"/>
        </w:rPr>
        <w:t xml:space="preserve"> </w:t>
      </w:r>
      <w:r>
        <w:rPr>
          <w:sz w:val="24"/>
        </w:rPr>
        <w:t>200</w:t>
      </w:r>
      <w:r>
        <w:rPr>
          <w:spacing w:val="-2"/>
          <w:sz w:val="24"/>
        </w:rPr>
        <w:t xml:space="preserve"> </w:t>
      </w:r>
      <w:r>
        <w:rPr>
          <w:sz w:val="24"/>
        </w:rPr>
        <w:t>gm</w:t>
      </w:r>
      <w:r>
        <w:rPr>
          <w:spacing w:val="-3"/>
          <w:sz w:val="24"/>
        </w:rPr>
        <w:t xml:space="preserve"> </w:t>
      </w:r>
      <w:r>
        <w:rPr>
          <w:sz w:val="24"/>
        </w:rPr>
        <w:t>rat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2.0</w:t>
      </w:r>
      <w:r>
        <w:rPr>
          <w:spacing w:val="-2"/>
          <w:sz w:val="24"/>
        </w:rPr>
        <w:t xml:space="preserve"> </w:t>
      </w:r>
      <w:r>
        <w:rPr>
          <w:sz w:val="24"/>
        </w:rPr>
        <w:t>ml/28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</w:p>
    <w:p w14:paraId="2D91057B" w14:textId="77777777" w:rsidR="0071431E" w:rsidRDefault="0012327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1%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3"/>
          <w:sz w:val="24"/>
        </w:rPr>
        <w:t xml:space="preserve"> </w:t>
      </w:r>
      <w:r>
        <w:rPr>
          <w:sz w:val="24"/>
        </w:rPr>
        <w:t>2.5</w:t>
      </w:r>
      <w:r>
        <w:rPr>
          <w:spacing w:val="-2"/>
          <w:sz w:val="24"/>
        </w:rPr>
        <w:t xml:space="preserve"> </w:t>
      </w:r>
      <w:r>
        <w:rPr>
          <w:sz w:val="24"/>
        </w:rPr>
        <w:t>kg</w:t>
      </w:r>
      <w:r>
        <w:rPr>
          <w:spacing w:val="19"/>
          <w:sz w:val="24"/>
        </w:rPr>
        <w:t xml:space="preserve"> </w:t>
      </w:r>
      <w:r>
        <w:rPr>
          <w:sz w:val="24"/>
        </w:rPr>
        <w:t>rabbit =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4"/>
          <w:sz w:val="24"/>
        </w:rPr>
        <w:t xml:space="preserve"> </w:t>
      </w:r>
      <w:r>
        <w:rPr>
          <w:sz w:val="24"/>
        </w:rPr>
        <w:t>ml/28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</w:p>
    <w:p w14:paraId="2D91057C" w14:textId="77777777" w:rsidR="0071431E" w:rsidRDefault="0071431E">
      <w:pPr>
        <w:pStyle w:val="BodyText"/>
        <w:ind w:left="0"/>
        <w:rPr>
          <w:sz w:val="36"/>
        </w:rPr>
      </w:pPr>
    </w:p>
    <w:p w14:paraId="2D91057D" w14:textId="77777777" w:rsidR="0071431E" w:rsidRDefault="00123272">
      <w:pPr>
        <w:pStyle w:val="BodyText"/>
        <w:ind w:right="437"/>
      </w:pPr>
      <w:r>
        <w:t>Recognize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older</w:t>
      </w:r>
      <w:r>
        <w:rPr>
          <w:spacing w:val="-2"/>
        </w:rPr>
        <w:t xml:space="preserve"> </w:t>
      </w:r>
      <w:r>
        <w:t>animals</w:t>
      </w:r>
      <w:r>
        <w:rPr>
          <w:spacing w:val="-2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gm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"1%</w:t>
      </w:r>
      <w:r>
        <w:rPr>
          <w:spacing w:val="-6"/>
        </w:rPr>
        <w:t xml:space="preserve"> </w:t>
      </w:r>
      <w:r>
        <w:t>rule"</w:t>
      </w:r>
      <w:r>
        <w:rPr>
          <w:spacing w:val="-5"/>
        </w:rPr>
        <w:t xml:space="preserve"> </w:t>
      </w:r>
      <w:r>
        <w:t>would</w:t>
      </w:r>
      <w:r>
        <w:rPr>
          <w:spacing w:val="-57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 blood loss of 18%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400 gm</w:t>
      </w:r>
      <w:proofErr w:type="gramEnd"/>
      <w:r>
        <w:t xml:space="preserve"> rat.</w:t>
      </w:r>
    </w:p>
    <w:p w14:paraId="2D91057E" w14:textId="77777777" w:rsidR="0071431E" w:rsidRDefault="0071431E">
      <w:pPr>
        <w:pStyle w:val="BodyText"/>
        <w:spacing w:before="5"/>
        <w:ind w:left="0"/>
      </w:pPr>
    </w:p>
    <w:p w14:paraId="2D91057F" w14:textId="77777777" w:rsidR="0071431E" w:rsidRDefault="00123272">
      <w:pPr>
        <w:pStyle w:val="Heading1"/>
        <w:rPr>
          <w:b w:val="0"/>
        </w:rPr>
      </w:pPr>
      <w:r>
        <w:t>MULTIPLE</w:t>
      </w:r>
      <w:r>
        <w:rPr>
          <w:spacing w:val="-10"/>
        </w:rPr>
        <w:t xml:space="preserve"> </w:t>
      </w:r>
      <w:r>
        <w:t>BLOOD</w:t>
      </w:r>
      <w:r>
        <w:rPr>
          <w:spacing w:val="-9"/>
        </w:rPr>
        <w:t xml:space="preserve"> </w:t>
      </w:r>
      <w:r>
        <w:t>SAMPLINGS</w:t>
      </w:r>
      <w:r>
        <w:rPr>
          <w:b w:val="0"/>
        </w:rPr>
        <w:t>:</w:t>
      </w:r>
    </w:p>
    <w:p w14:paraId="2D910580" w14:textId="77777777" w:rsidR="0071431E" w:rsidRDefault="00123272">
      <w:pPr>
        <w:spacing w:before="10"/>
        <w:ind w:left="100" w:right="119"/>
        <w:rPr>
          <w:rFonts w:ascii="Calibri" w:hAnsi="Calibri"/>
        </w:rPr>
      </w:pPr>
      <w:r>
        <w:rPr>
          <w:rFonts w:ascii="Calibri" w:hAnsi="Calibri"/>
        </w:rPr>
        <w:t>If it is necessary to take multiple samples, smaller blood volumes should be drawn. The maximum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blood volume that may be drawn per week is no more than 7.5% of the </w:t>
      </w:r>
      <w:r>
        <w:rPr>
          <w:rFonts w:ascii="Calibri" w:hAnsi="Calibri"/>
        </w:rPr>
        <w:t>total blood volume. For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25 g mouse, this is equivalent to 145-150 </w:t>
      </w:r>
      <w:proofErr w:type="spellStart"/>
      <w:r>
        <w:rPr>
          <w:rFonts w:ascii="Calibri" w:hAnsi="Calibri"/>
        </w:rPr>
        <w:t>μl</w:t>
      </w:r>
      <w:proofErr w:type="spellEnd"/>
      <w:r>
        <w:rPr>
          <w:rFonts w:ascii="Calibri" w:hAnsi="Calibri"/>
        </w:rPr>
        <w:t xml:space="preserve"> per week. If sampling will occur every 2 weeks, up 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10% of the total blood volume may be drawn. For a 25g mouse, this is equivalent to 250 </w:t>
      </w:r>
      <w:proofErr w:type="spellStart"/>
      <w:r>
        <w:rPr>
          <w:rFonts w:ascii="Calibri" w:hAnsi="Calibri"/>
        </w:rPr>
        <w:t>μl</w:t>
      </w:r>
      <w:proofErr w:type="spellEnd"/>
      <w:r>
        <w:rPr>
          <w:rFonts w:ascii="Calibri" w:hAnsi="Calibri"/>
        </w:rPr>
        <w:t xml:space="preserve"> every 2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weeks</w:t>
      </w:r>
    </w:p>
    <w:p w14:paraId="2D910581" w14:textId="77777777" w:rsidR="0071431E" w:rsidRDefault="00123272">
      <w:pPr>
        <w:pStyle w:val="BodyText"/>
        <w:ind w:right="355"/>
      </w:pPr>
      <w:r>
        <w:rPr>
          <w:b/>
        </w:rPr>
        <w:t>TERMINAL</w:t>
      </w:r>
      <w:r>
        <w:rPr>
          <w:b/>
          <w:spacing w:val="-8"/>
        </w:rPr>
        <w:t xml:space="preserve"> </w:t>
      </w:r>
      <w:r>
        <w:rPr>
          <w:b/>
        </w:rPr>
        <w:t>SAMPLES</w:t>
      </w:r>
      <w:r>
        <w:t>:</w:t>
      </w:r>
      <w:r>
        <w:rPr>
          <w:spacing w:val="-5"/>
        </w:rPr>
        <w:t xml:space="preserve"> </w:t>
      </w:r>
      <w:r>
        <w:t>Blood</w:t>
      </w:r>
      <w:r>
        <w:rPr>
          <w:spacing w:val="-8"/>
        </w:rPr>
        <w:t xml:space="preserve"> </w:t>
      </w:r>
      <w:r>
        <w:t>samples</w:t>
      </w:r>
      <w:r>
        <w:rPr>
          <w:spacing w:val="-6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animals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recover</w:t>
      </w:r>
      <w:r>
        <w:rPr>
          <w:spacing w:val="-9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anesthesia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 covered by</w:t>
      </w:r>
      <w:r>
        <w:rPr>
          <w:spacing w:val="-10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14:paraId="2D910582" w14:textId="77777777" w:rsidR="0071431E" w:rsidRDefault="0071431E">
      <w:pPr>
        <w:pStyle w:val="BodyText"/>
        <w:spacing w:before="11"/>
        <w:ind w:left="0"/>
        <w:rPr>
          <w:sz w:val="23"/>
        </w:rPr>
      </w:pPr>
    </w:p>
    <w:p w14:paraId="2D910583" w14:textId="77777777" w:rsidR="0071431E" w:rsidRDefault="00123272">
      <w:pPr>
        <w:pStyle w:val="BodyText"/>
        <w:ind w:right="276"/>
      </w:pP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combinations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volumes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amounts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may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acceptable, pending</w:t>
      </w:r>
      <w:r>
        <w:rPr>
          <w:spacing w:val="3"/>
        </w:rPr>
        <w:t xml:space="preserve"> </w:t>
      </w:r>
      <w:r>
        <w:t>IACUC</w:t>
      </w:r>
      <w:r>
        <w:rPr>
          <w:spacing w:val="-1"/>
        </w:rPr>
        <w:t xml:space="preserve"> </w:t>
      </w:r>
      <w:r>
        <w:t>review.</w:t>
      </w:r>
    </w:p>
    <w:p w14:paraId="2D910584" w14:textId="77777777" w:rsidR="0071431E" w:rsidRDefault="0071431E">
      <w:pPr>
        <w:pStyle w:val="BodyText"/>
        <w:spacing w:before="2"/>
        <w:ind w:left="0"/>
      </w:pPr>
    </w:p>
    <w:p w14:paraId="2D910585" w14:textId="77777777" w:rsidR="0071431E" w:rsidRDefault="00123272">
      <w:pPr>
        <w:pStyle w:val="BodyText"/>
        <w:ind w:right="5739"/>
        <w:jc w:val="both"/>
      </w:pPr>
      <w:r>
        <w:t>Approval date: December 2003</w:t>
      </w:r>
      <w:r>
        <w:rPr>
          <w:spacing w:val="-57"/>
        </w:rPr>
        <w:t xml:space="preserve"> </w:t>
      </w:r>
      <w:r>
        <w:t>Review date:</w:t>
      </w:r>
      <w:r>
        <w:rPr>
          <w:spacing w:val="1"/>
        </w:rPr>
        <w:t xml:space="preserve"> </w:t>
      </w:r>
      <w:r>
        <w:t xml:space="preserve">February 8, </w:t>
      </w:r>
      <w:proofErr w:type="gramStart"/>
      <w:r>
        <w:t>2012</w:t>
      </w:r>
      <w:proofErr w:type="gramEnd"/>
      <w:r>
        <w:rPr>
          <w:spacing w:val="-57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review date:</w:t>
      </w:r>
      <w:r>
        <w:rPr>
          <w:spacing w:val="-1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2021</w:t>
      </w:r>
    </w:p>
    <w:sectPr w:rsidR="0071431E">
      <w:type w:val="continuous"/>
      <w:pgSz w:w="12240" w:h="15840"/>
      <w:pgMar w:top="1380" w:right="1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95A47"/>
    <w:multiLevelType w:val="hybridMultilevel"/>
    <w:tmpl w:val="59DCDEB6"/>
    <w:lvl w:ilvl="0" w:tplc="6870ED4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F505D5A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2" w:tplc="A74EEDBC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CF4AF830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4" w:tplc="F6245B70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5" w:tplc="6952DB6E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6" w:tplc="975ABD9E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E62E1E0A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ar-SA"/>
      </w:rPr>
    </w:lvl>
    <w:lvl w:ilvl="8" w:tplc="CDA263B8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431E"/>
    <w:rsid w:val="00123272"/>
    <w:rsid w:val="0071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056D"/>
  <w15:docId w15:val="{29CDEAF3-B8B8-48C6-A385-58B5FACA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1173" w:hanging="617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before="68"/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23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2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27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WILMINGTON AREA SITE ANIMAL CARE &amp; USE COMMITTEES'</dc:title>
  <dc:creator>rbh25</dc:creator>
  <cp:lastModifiedBy>Carolyn Reneski</cp:lastModifiedBy>
  <cp:revision>2</cp:revision>
  <dcterms:created xsi:type="dcterms:W3CDTF">2021-09-14T16:28:00Z</dcterms:created>
  <dcterms:modified xsi:type="dcterms:W3CDTF">2021-09-14T16:29:00Z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